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1F349">
      <w:pPr>
        <w:pStyle w:val="5"/>
        <w:keepNext w:val="0"/>
        <w:keepLines w:val="0"/>
        <w:widowControl/>
        <w:suppressLineNumbers w:val="0"/>
        <w:spacing w:before="0" w:beforeAutospacing="0" w:after="0" w:afterAutospacing="0"/>
        <w:ind w:left="0" w:right="0" w:firstLine="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w:t>
      </w:r>
      <w:bookmarkStart w:id="0" w:name="_GoBack"/>
      <w:bookmarkEnd w:id="0"/>
      <w:r>
        <w:rPr>
          <w:rFonts w:hint="eastAsia" w:ascii="仿宋_GB2312" w:hAnsi="仿宋_GB2312" w:eastAsia="仿宋_GB2312" w:cs="仿宋_GB2312"/>
          <w:kern w:val="2"/>
          <w:sz w:val="32"/>
          <w:szCs w:val="32"/>
          <w:lang w:val="en-US" w:eastAsia="zh-CN" w:bidi="ar-SA"/>
        </w:rPr>
        <w:t>2024年第四季度“宿州好人”推荐人员名单及事迹简介</w:t>
      </w:r>
    </w:p>
    <w:p w14:paraId="32278AAE">
      <w:pPr>
        <w:jc w:val="both"/>
        <w:rPr>
          <w:rFonts w:hint="eastAsia" w:ascii="仿宋" w:hAnsi="仿宋" w:eastAsia="仿宋" w:cs="仿宋"/>
          <w:color w:val="auto"/>
          <w:kern w:val="2"/>
          <w:sz w:val="32"/>
          <w:szCs w:val="32"/>
          <w:lang w:val="en-US" w:eastAsia="zh-CN"/>
        </w:rPr>
      </w:pPr>
      <w:r>
        <w:rPr>
          <w:rFonts w:hint="eastAsia" w:ascii="仿宋" w:hAnsi="仿宋" w:eastAsia="仿宋" w:cs="仿宋"/>
          <w:color w:val="auto"/>
          <w:kern w:val="2"/>
          <w:sz w:val="32"/>
          <w:szCs w:val="32"/>
          <w:lang w:val="en-US" w:eastAsia="zh-CN"/>
        </w:rPr>
        <w:t>助人为乐：</w:t>
      </w:r>
    </w:p>
    <w:p w14:paraId="3BD43A0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40" w:firstLineChars="200"/>
        <w:jc w:val="center"/>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袁明星</w:t>
      </w:r>
    </w:p>
    <w:p w14:paraId="69FE3B6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480" w:firstLineChars="200"/>
        <w:jc w:val="center"/>
        <w:textAlignment w:val="auto"/>
        <w:rPr>
          <w:rFonts w:hint="eastAsia" w:ascii="仿宋_GB2312" w:hAnsi="仿宋_GB2312" w:eastAsia="仿宋_GB2312" w:cs="仿宋_GB2312"/>
          <w:sz w:val="32"/>
          <w:szCs w:val="32"/>
          <w:lang w:eastAsia="zh-CN"/>
        </w:rPr>
      </w:pPr>
      <w:r>
        <w:drawing>
          <wp:inline distT="0" distB="0" distL="114300" distR="114300">
            <wp:extent cx="933450" cy="1352550"/>
            <wp:effectExtent l="0" t="0" r="0" b="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4"/>
                    <a:stretch>
                      <a:fillRect/>
                    </a:stretch>
                  </pic:blipFill>
                  <pic:spPr>
                    <a:xfrm>
                      <a:off x="0" y="0"/>
                      <a:ext cx="933450" cy="1352550"/>
                    </a:xfrm>
                    <a:prstGeom prst="rect">
                      <a:avLst/>
                    </a:prstGeom>
                    <a:noFill/>
                    <a:ln>
                      <a:noFill/>
                    </a:ln>
                  </pic:spPr>
                </pic:pic>
              </a:graphicData>
            </a:graphic>
          </wp:inline>
        </w:drawing>
      </w:r>
    </w:p>
    <w:p w14:paraId="3C094391">
      <w:pPr>
        <w:pStyle w:val="10"/>
        <w:ind w:left="0" w:leftChars="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袁明星，男，汉族，42岁，中共党员，砀山县周寨镇孙老家总支委员，作为一名党龄13年的退伍军人和服务基层村干部，2002年从部队退役后，始终坚持退伍不褪色、退役不退志、换装不换心的军人本色，回到家乡后积极投身公益事业，关爱留守儿童。2018年，袁明星当选为孙老家村村委会委员。脱贫攻坚时期，他是奋斗脱贫一线的排头兵；新冠肺炎肆虐时，他是疫情防控一线的先行者；乡村振兴时期，他是心系群众带头致富的好干部；日常生活中，他更是孩子们喜爱的热心公益、胸怀大爱的“明星叔叔”。</w:t>
      </w:r>
    </w:p>
    <w:p w14:paraId="4F71A34B">
      <w:pPr>
        <w:pStyle w:val="10"/>
        <w:ind w:left="0" w:leftChars="0" w:firstLine="640" w:firstLineChars="200"/>
        <w:jc w:val="both"/>
        <w:rPr>
          <w:rFonts w:hint="eastAsia" w:ascii="仿宋_GB2312" w:hAnsi="仿宋_GB2312" w:eastAsia="仿宋_GB2312" w:cs="仿宋_GB2312"/>
          <w:kern w:val="2"/>
          <w:sz w:val="32"/>
          <w:szCs w:val="32"/>
          <w:lang w:val="en-US" w:eastAsia="zh-CN" w:bidi="ar-SA"/>
        </w:rPr>
      </w:pPr>
    </w:p>
    <w:p w14:paraId="0511A46D">
      <w:pPr>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诚实守信：</w:t>
      </w:r>
      <w:r>
        <w:rPr>
          <w:rFonts w:hint="default" w:ascii="仿宋_GB2312" w:hAnsi="仿宋_GB2312" w:eastAsia="仿宋_GB2312" w:cs="仿宋_GB2312"/>
          <w:sz w:val="32"/>
          <w:szCs w:val="32"/>
          <w:lang w:val="en-US"/>
        </w:rPr>
        <w:t xml:space="preserve">   </w:t>
      </w:r>
    </w:p>
    <w:p w14:paraId="0AD0CB44">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臧公瑾</w:t>
      </w:r>
    </w:p>
    <w:p w14:paraId="4D6B8368">
      <w:pPr>
        <w:pStyle w:val="2"/>
        <w:rPr>
          <w:rFonts w:hint="eastAsia" w:ascii="Times New Roman" w:eastAsia="方正黑体_GBK"/>
          <w:sz w:val="21"/>
          <w:szCs w:val="21"/>
          <w:lang w:eastAsia="zh-CN"/>
        </w:rPr>
      </w:pPr>
      <w:r>
        <w:rPr>
          <w:rFonts w:hint="eastAsia" w:ascii="Times New Roman" w:eastAsia="方正黑体_GBK"/>
          <w:sz w:val="21"/>
          <w:szCs w:val="21"/>
          <w:lang w:eastAsia="zh-CN"/>
        </w:rPr>
        <w:drawing>
          <wp:anchor distT="0" distB="0" distL="114300" distR="114300" simplePos="0" relativeHeight="251660288" behindDoc="1" locked="0" layoutInCell="1" allowOverlap="1">
            <wp:simplePos x="0" y="0"/>
            <wp:positionH relativeFrom="column">
              <wp:posOffset>2214880</wp:posOffset>
            </wp:positionH>
            <wp:positionV relativeFrom="paragraph">
              <wp:posOffset>92075</wp:posOffset>
            </wp:positionV>
            <wp:extent cx="980440" cy="1360805"/>
            <wp:effectExtent l="0" t="0" r="10160" b="10795"/>
            <wp:wrapTight wrapText="bothSides">
              <wp:wrapPolygon>
                <wp:start x="0" y="0"/>
                <wp:lineTo x="0" y="21167"/>
                <wp:lineTo x="20984" y="21167"/>
                <wp:lineTo x="20984" y="0"/>
                <wp:lineTo x="0" y="0"/>
              </wp:wrapPolygon>
            </wp:wrapTight>
            <wp:docPr id="10" name="图片 10" descr="臧公瑾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臧公瑾证件照"/>
                    <pic:cNvPicPr>
                      <a:picLocks noChangeAspect="1"/>
                    </pic:cNvPicPr>
                  </pic:nvPicPr>
                  <pic:blipFill>
                    <a:blip r:embed="rId5"/>
                    <a:stretch>
                      <a:fillRect/>
                    </a:stretch>
                  </pic:blipFill>
                  <pic:spPr>
                    <a:xfrm>
                      <a:off x="0" y="0"/>
                      <a:ext cx="980440" cy="1360805"/>
                    </a:xfrm>
                    <a:prstGeom prst="rect">
                      <a:avLst/>
                    </a:prstGeom>
                  </pic:spPr>
                </pic:pic>
              </a:graphicData>
            </a:graphic>
          </wp:anchor>
        </w:drawing>
      </w:r>
      <w:r>
        <w:rPr>
          <w:rFonts w:hint="default"/>
          <w:lang w:val="en-US" w:eastAsia="zh-CN"/>
        </w:rPr>
        <w:t xml:space="preserve">     </w:t>
      </w:r>
      <w:r>
        <w:rPr>
          <w:rFonts w:hint="eastAsia"/>
          <w:lang w:val="en-US" w:eastAsia="zh-CN"/>
        </w:rPr>
        <w:t xml:space="preserve">             </w:t>
      </w:r>
      <w:r>
        <w:rPr>
          <w:rFonts w:hint="default"/>
          <w:lang w:val="en-US" w:eastAsia="zh-CN"/>
        </w:rPr>
        <w:t xml:space="preserve">    </w:t>
      </w:r>
    </w:p>
    <w:p w14:paraId="58C5087C">
      <w:pPr>
        <w:pStyle w:val="2"/>
        <w:rPr>
          <w:rFonts w:hint="eastAsia" w:ascii="Times New Roman" w:eastAsia="方正黑体_GBK"/>
          <w:sz w:val="21"/>
          <w:szCs w:val="21"/>
          <w:lang w:eastAsia="zh-CN"/>
        </w:rPr>
      </w:pPr>
    </w:p>
    <w:p w14:paraId="0355C61E">
      <w:pPr>
        <w:pStyle w:val="2"/>
        <w:rPr>
          <w:rFonts w:hint="eastAsia"/>
          <w:lang w:val="en-US" w:eastAsia="zh-CN"/>
        </w:rPr>
      </w:pPr>
      <w:r>
        <w:rPr>
          <w:rFonts w:hint="default"/>
          <w:lang w:val="en-US" w:eastAsia="zh-CN"/>
        </w:rPr>
        <w:t xml:space="preserve">              </w:t>
      </w:r>
    </w:p>
    <w:p w14:paraId="77EF1503">
      <w:pPr>
        <w:ind w:firstLine="640" w:firstLineChars="200"/>
        <w:jc w:val="left"/>
        <w:rPr>
          <w:rFonts w:hint="eastAsia" w:ascii="仿宋" w:hAnsi="仿宋" w:eastAsia="仿宋" w:cs="仿宋"/>
          <w:color w:val="000000"/>
          <w:sz w:val="32"/>
          <w:szCs w:val="32"/>
          <w:lang w:val="en-US" w:eastAsia="zh-CN"/>
        </w:rPr>
      </w:pPr>
    </w:p>
    <w:p w14:paraId="4AF8515E">
      <w:pPr>
        <w:ind w:firstLine="640" w:firstLineChars="200"/>
        <w:jc w:val="left"/>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臧公瑾，男，1985年9月出生，中共党员。2016年从上市外企辞职返乡以来，臧公瑾同志凭借重质量守信誉，把“诚实守信，知行合一”作为自己的经营理念，使得公司产品质量和客户服务水平深受国内客户的一致好评。帮助周边村民销售优质农产品，带领周边群众走上持续增收致富之路，并于2017年获得由砀山县团委、砀山县农委颁发的“砀山县农村青年创业致富带头人”的荣誉称号。</w:t>
      </w:r>
    </w:p>
    <w:p w14:paraId="271294CE">
      <w:pPr>
        <w:pStyle w:val="2"/>
        <w:rPr>
          <w:rFonts w:hint="eastAsia"/>
          <w:lang w:val="en-US" w:eastAsia="zh-CN"/>
        </w:rPr>
      </w:pPr>
    </w:p>
    <w:p w14:paraId="417F1D45">
      <w:pPr>
        <w:pStyle w:val="10"/>
        <w:ind w:left="0" w:leftChars="0" w:firstLine="0" w:firstLineChars="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敬业奉献：</w:t>
      </w:r>
    </w:p>
    <w:p w14:paraId="5B53B042">
      <w:pPr>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邢春义</w:t>
      </w:r>
    </w:p>
    <w:p w14:paraId="1F668E55">
      <w:pPr>
        <w:jc w:val="left"/>
        <w:rPr>
          <w:rFonts w:hint="eastAsia" w:ascii="Times New Roman" w:eastAsia="方正黑体_GBK"/>
          <w:sz w:val="21"/>
          <w:szCs w:val="21"/>
          <w:lang w:eastAsia="zh-CN"/>
        </w:rPr>
      </w:pPr>
      <w:r>
        <w:rPr>
          <w:rFonts w:hint="eastAsia" w:ascii="Times New Roman" w:hAnsi="Times New Roman" w:eastAsia="仿宋_GB2312" w:cs="Times New Roman"/>
          <w:b/>
          <w:sz w:val="28"/>
          <w:lang w:eastAsia="zh-CN"/>
        </w:rPr>
        <w:drawing>
          <wp:anchor distT="0" distB="0" distL="114300" distR="114300" simplePos="0" relativeHeight="251659264" behindDoc="0" locked="0" layoutInCell="1" allowOverlap="1">
            <wp:simplePos x="0" y="0"/>
            <wp:positionH relativeFrom="column">
              <wp:posOffset>2212975</wp:posOffset>
            </wp:positionH>
            <wp:positionV relativeFrom="paragraph">
              <wp:posOffset>43815</wp:posOffset>
            </wp:positionV>
            <wp:extent cx="907415" cy="1294765"/>
            <wp:effectExtent l="0" t="0" r="6985" b="635"/>
            <wp:wrapNone/>
            <wp:docPr id="13" name="图片 2" descr="纪检委员邢春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纪检委员邢春义"/>
                    <pic:cNvPicPr>
                      <a:picLocks noChangeAspect="1"/>
                    </pic:cNvPicPr>
                  </pic:nvPicPr>
                  <pic:blipFill>
                    <a:blip r:embed="rId6"/>
                    <a:stretch>
                      <a:fillRect/>
                    </a:stretch>
                  </pic:blipFill>
                  <pic:spPr>
                    <a:xfrm>
                      <a:off x="0" y="0"/>
                      <a:ext cx="907415" cy="1294765"/>
                    </a:xfrm>
                    <a:prstGeom prst="rect">
                      <a:avLst/>
                    </a:prstGeom>
                    <a:noFill/>
                    <a:ln>
                      <a:noFill/>
                    </a:ln>
                  </pic:spPr>
                </pic:pic>
              </a:graphicData>
            </a:graphic>
          </wp:anchor>
        </w:drawing>
      </w:r>
      <w:r>
        <w:rPr>
          <w:rFonts w:hint="eastAsia" w:ascii="Times New Roman" w:eastAsia="方正黑体_GBK"/>
          <w:sz w:val="21"/>
          <w:szCs w:val="21"/>
          <w:lang w:val="en-US" w:eastAsia="zh-CN"/>
        </w:rPr>
        <w:t xml:space="preserve">                                  </w:t>
      </w:r>
    </w:p>
    <w:p w14:paraId="01A9A4DB">
      <w:pPr>
        <w:jc w:val="left"/>
        <w:rPr>
          <w:rFonts w:hint="eastAsia" w:ascii="Times New Roman" w:eastAsia="方正黑体_GBK"/>
          <w:sz w:val="21"/>
          <w:szCs w:val="21"/>
          <w:lang w:val="en-US" w:eastAsia="zh-CN"/>
        </w:rPr>
      </w:pPr>
    </w:p>
    <w:p w14:paraId="5AEB5B52">
      <w:pPr>
        <w:ind w:firstLine="640" w:firstLineChars="200"/>
        <w:jc w:val="left"/>
        <w:rPr>
          <w:rFonts w:hint="eastAsia" w:ascii="Times New Roman" w:hAnsi="Times New Roman" w:eastAsia="仿宋_GB2312" w:cs="Times New Roman"/>
          <w:w w:val="100"/>
          <w:kern w:val="0"/>
          <w:sz w:val="32"/>
          <w:szCs w:val="22"/>
          <w:lang w:val="en-US" w:eastAsia="zh-CN"/>
        </w:rPr>
      </w:pPr>
    </w:p>
    <w:p w14:paraId="0870EF5F">
      <w:pPr>
        <w:ind w:firstLine="640" w:firstLineChars="200"/>
        <w:jc w:val="left"/>
        <w:rPr>
          <w:rFonts w:hint="eastAsia" w:ascii="Times New Roman" w:hAnsi="Times New Roman" w:eastAsia="仿宋_GB2312" w:cs="Times New Roman"/>
          <w:w w:val="100"/>
          <w:kern w:val="0"/>
          <w:sz w:val="32"/>
          <w:szCs w:val="22"/>
          <w:lang w:val="en-US" w:eastAsia="zh-CN"/>
        </w:rPr>
      </w:pPr>
    </w:p>
    <w:p w14:paraId="275C10EC">
      <w:pPr>
        <w:ind w:firstLine="640" w:firstLineChars="200"/>
        <w:jc w:val="left"/>
        <w:rPr>
          <w:rFonts w:hint="eastAsia" w:ascii="仿宋_GB2312" w:hAnsi="仿宋_GB2312" w:eastAsia="仿宋_GB2312" w:cs="仿宋_GB2312"/>
          <w:kern w:val="2"/>
          <w:sz w:val="32"/>
          <w:szCs w:val="32"/>
          <w:lang w:val="en-US" w:eastAsia="zh-CN" w:bidi="ar-SA"/>
        </w:rPr>
      </w:pPr>
    </w:p>
    <w:p w14:paraId="7FC68CE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邢春义，男，汉族，55岁，中共党员，一个60后老党员干部代表，作为西城社区的党组织纪检委员和村务监督委员会主任和综治中心主任，他办事严谨，工作踏实，爱岗敬业，对群众负责，言语真诚，为人真挚;他勤学好问，热爱工作，肯耐下性子来向身边优秀同志学习，遇事不畏难不推诿，敢于直面困难；他与时俱进，坚守纪律，争做表率，积极参与社区公益活动，用行动带动了人间爱的传播。</w:t>
      </w:r>
    </w:p>
    <w:p w14:paraId="72E162B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72" w:firstLineChars="200"/>
        <w:jc w:val="both"/>
        <w:textAlignment w:val="auto"/>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 xml:space="preserve">                 </w:t>
      </w:r>
    </w:p>
    <w:p w14:paraId="1FD80AD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40" w:firstLineChars="200"/>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黄曼丽</w:t>
      </w:r>
    </w:p>
    <w:p w14:paraId="37210CF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40" w:firstLineChars="200"/>
        <w:jc w:val="center"/>
        <w:rPr>
          <w:rFonts w:hint="default"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仿宋_GB2312" w:hAnsi="仿宋_GB2312" w:eastAsia="仿宋_GB2312" w:cs="仿宋_GB2312"/>
          <w:kern w:val="2"/>
          <w:sz w:val="32"/>
          <w:szCs w:val="32"/>
          <w:lang w:val="en-US" w:eastAsia="zh-CN" w:bidi="ar-SA"/>
        </w:rPr>
        <w:t xml:space="preserve"> </w:t>
      </w:r>
      <w:r>
        <w:rPr>
          <w:rFonts w:hint="eastAsia" w:ascii="Times New Roman" w:eastAsia="方正黑体_GBK"/>
          <w:sz w:val="21"/>
          <w:szCs w:val="21"/>
          <w:lang w:eastAsia="zh-CN"/>
        </w:rPr>
        <w:drawing>
          <wp:inline distT="0" distB="0" distL="114300" distR="114300">
            <wp:extent cx="925830" cy="1331595"/>
            <wp:effectExtent l="0" t="0" r="7620" b="1905"/>
            <wp:docPr id="1" name="图片 1" descr="蓝底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蓝底照片"/>
                    <pic:cNvPicPr>
                      <a:picLocks noChangeAspect="1"/>
                    </pic:cNvPicPr>
                  </pic:nvPicPr>
                  <pic:blipFill>
                    <a:blip r:embed="rId7"/>
                    <a:stretch>
                      <a:fillRect/>
                    </a:stretch>
                  </pic:blipFill>
                  <pic:spPr>
                    <a:xfrm>
                      <a:off x="0" y="0"/>
                      <a:ext cx="925830" cy="1331595"/>
                    </a:xfrm>
                    <a:prstGeom prst="rect">
                      <a:avLst/>
                    </a:prstGeom>
                  </pic:spPr>
                </pic:pic>
              </a:graphicData>
            </a:graphic>
          </wp:inline>
        </w:drawing>
      </w:r>
    </w:p>
    <w:p w14:paraId="4F629C12">
      <w:pPr>
        <w:tabs>
          <w:tab w:val="left" w:pos="2648"/>
        </w:tabs>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黄曼丽，女，汉族，36岁，中共党员，砀山师范附属小学教师。曹口小学是一个地理位置偏远的教学点，教学条件落后，师资力量薄弱。刚刚参加工作的她就担任了多学科的教学任务和班主任的工作。2023年5月黄</w:t>
      </w:r>
      <w:r>
        <w:rPr>
          <w:rFonts w:hint="default" w:ascii="仿宋_GB2312" w:hAnsi="仿宋_GB2312" w:eastAsia="仿宋_GB2312" w:cs="仿宋_GB2312"/>
          <w:kern w:val="2"/>
          <w:sz w:val="32"/>
          <w:szCs w:val="32"/>
          <w:lang w:val="en-US" w:eastAsia="zh-CN" w:bidi="ar-SA"/>
        </w:rPr>
        <w:t>老师积极响应国家号召，</w:t>
      </w:r>
      <w:r>
        <w:rPr>
          <w:rFonts w:hint="eastAsia" w:ascii="仿宋_GB2312" w:hAnsi="仿宋_GB2312" w:eastAsia="仿宋_GB2312" w:cs="仿宋_GB2312"/>
          <w:kern w:val="2"/>
          <w:sz w:val="32"/>
          <w:szCs w:val="32"/>
          <w:lang w:val="en-US" w:eastAsia="zh-CN" w:bidi="ar-SA"/>
        </w:rPr>
        <w:t>舍小家为大家，</w:t>
      </w:r>
      <w:r>
        <w:rPr>
          <w:rFonts w:hint="default" w:ascii="仿宋_GB2312" w:hAnsi="仿宋_GB2312" w:eastAsia="仿宋_GB2312" w:cs="仿宋_GB2312"/>
          <w:kern w:val="2"/>
          <w:sz w:val="32"/>
          <w:szCs w:val="32"/>
          <w:lang w:val="en-US" w:eastAsia="zh-CN" w:bidi="ar-SA"/>
        </w:rPr>
        <w:t>踏上了</w:t>
      </w:r>
      <w:r>
        <w:rPr>
          <w:rFonts w:hint="eastAsia" w:ascii="仿宋_GB2312" w:hAnsi="仿宋_GB2312" w:eastAsia="仿宋_GB2312" w:cs="仿宋_GB2312"/>
          <w:kern w:val="2"/>
          <w:sz w:val="32"/>
          <w:szCs w:val="32"/>
          <w:lang w:val="en-US" w:eastAsia="zh-CN" w:bidi="ar-SA"/>
        </w:rPr>
        <w:t>万里</w:t>
      </w:r>
      <w:r>
        <w:rPr>
          <w:rFonts w:hint="default" w:ascii="仿宋_GB2312" w:hAnsi="仿宋_GB2312" w:eastAsia="仿宋_GB2312" w:cs="仿宋_GB2312"/>
          <w:kern w:val="2"/>
          <w:sz w:val="32"/>
          <w:szCs w:val="32"/>
          <w:lang w:val="en-US" w:eastAsia="zh-CN" w:bidi="ar-SA"/>
        </w:rPr>
        <w:t>援疆路。</w:t>
      </w:r>
      <w:r>
        <w:rPr>
          <w:rFonts w:hint="eastAsia" w:ascii="仿宋_GB2312" w:hAnsi="仿宋_GB2312" w:eastAsia="仿宋_GB2312" w:cs="仿宋_GB2312"/>
          <w:kern w:val="2"/>
          <w:sz w:val="32"/>
          <w:szCs w:val="32"/>
          <w:lang w:val="en-US" w:eastAsia="zh-CN" w:bidi="ar-SA"/>
        </w:rPr>
        <w:t>从偏远农村小学到新疆皮山，这位年轻的教师用自己的实际行动诠释了爱岗敬业、为人师表、勇于奉献、甘为人梯的“四有教师”丰富内涵。2024年6月被和田地区评为“优秀援疆教师”。</w:t>
      </w:r>
    </w:p>
    <w:p w14:paraId="03486CF4">
      <w:pPr>
        <w:pStyle w:val="2"/>
        <w:rPr>
          <w:rFonts w:hint="eastAsia"/>
          <w:lang w:val="en-US" w:eastAsia="zh-CN"/>
        </w:rPr>
      </w:pPr>
    </w:p>
    <w:p w14:paraId="12632F92">
      <w:pPr>
        <w:keepNext w:val="0"/>
        <w:keepLines w:val="0"/>
        <w:pageBreakBefore w:val="0"/>
        <w:widowControl w:val="0"/>
        <w:kinsoku/>
        <w:wordWrap/>
        <w:overflowPunct/>
        <w:topLinePunct w:val="0"/>
        <w:autoSpaceDE/>
        <w:autoSpaceDN/>
        <w:bidi w:val="0"/>
        <w:adjustRightInd/>
        <w:snapToGrid/>
        <w:spacing w:afterAutospacing="0" w:line="240" w:lineRule="auto"/>
        <w:ind w:firstLine="0" w:firstLineChars="0"/>
        <w:jc w:val="both"/>
        <w:textAlignment w:val="auto"/>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孝老爱亲：</w:t>
      </w:r>
    </w:p>
    <w:p w14:paraId="571FB982">
      <w:pPr>
        <w:tabs>
          <w:tab w:val="left" w:pos="2648"/>
        </w:tabs>
        <w:ind w:firstLine="640" w:firstLineChars="200"/>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袁燕子</w:t>
      </w:r>
    </w:p>
    <w:p w14:paraId="0259A26F">
      <w:pPr>
        <w:pStyle w:val="2"/>
        <w:ind w:left="0" w:leftChars="0" w:firstLine="0" w:firstLineChars="0"/>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eastAsia" w:ascii="Times New Roman" w:eastAsia="方正黑体_GBK"/>
          <w:sz w:val="21"/>
          <w:szCs w:val="21"/>
          <w:lang w:eastAsia="zh-CN"/>
        </w:rPr>
        <w:drawing>
          <wp:anchor distT="0" distB="0" distL="114300" distR="114300" simplePos="0" relativeHeight="251661312" behindDoc="0" locked="0" layoutInCell="1" allowOverlap="1">
            <wp:simplePos x="0" y="0"/>
            <wp:positionH relativeFrom="column">
              <wp:posOffset>2387600</wp:posOffset>
            </wp:positionH>
            <wp:positionV relativeFrom="paragraph">
              <wp:posOffset>28575</wp:posOffset>
            </wp:positionV>
            <wp:extent cx="924560" cy="1296035"/>
            <wp:effectExtent l="0" t="0" r="8890" b="18415"/>
            <wp:wrapTopAndBottom/>
            <wp:docPr id="8" name="图片 8" descr="7313b4c6562c94451804087689670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7313b4c6562c94451804087689670e2"/>
                    <pic:cNvPicPr>
                      <a:picLocks noChangeAspect="1"/>
                    </pic:cNvPicPr>
                  </pic:nvPicPr>
                  <pic:blipFill>
                    <a:blip r:embed="rId8"/>
                    <a:stretch>
                      <a:fillRect/>
                    </a:stretch>
                  </pic:blipFill>
                  <pic:spPr>
                    <a:xfrm>
                      <a:off x="0" y="0"/>
                      <a:ext cx="924560" cy="1296035"/>
                    </a:xfrm>
                    <a:prstGeom prst="rect">
                      <a:avLst/>
                    </a:prstGeom>
                  </pic:spPr>
                </pic:pic>
              </a:graphicData>
            </a:graphic>
          </wp:anchor>
        </w:drawing>
      </w:r>
    </w:p>
    <w:p w14:paraId="7468D492">
      <w:pPr>
        <w:pStyle w:val="2"/>
        <w:rPr>
          <w:rFonts w:hint="eastAsia"/>
          <w:lang w:val="en-US" w:eastAsia="zh-CN"/>
        </w:rPr>
      </w:pPr>
    </w:p>
    <w:p w14:paraId="7608C994">
      <w:pPr>
        <w:pStyle w:val="3"/>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pPr>
      <w:r>
        <w:rPr>
          <w:rFonts w:hint="default" w:ascii="仿宋_GB2312" w:hAnsi="仿宋_GB2312" w:eastAsia="仿宋_GB2312" w:cs="仿宋_GB2312"/>
          <w:sz w:val="32"/>
          <w:szCs w:val="32"/>
          <w:highlight w:val="none"/>
          <w:lang w:val="en-US" w:eastAsia="zh-CN"/>
        </w:rPr>
        <w:t>袁燕子，女，48岁，来自宿州市砀山县葛集镇高寨村，是高寨小学一名语文教师。2006年，年轻的弟弟因病去世。面对弟弟突然离世、弟媳走失、父母患病的家庭困境，她用自己柔弱的双肩，承担起照顾年迈患病的父母和抚养年幼侄子的重任。十八年如一日，她以母亲般的关爱和耐心，将侄子培养成为一名品学兼优的学子，最终以614分的高分考入大学。她用无私的母爱和坚强的意志诠释着中华民族的传统美德，成为了大家心目中的楷模。</w:t>
      </w: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 xml:space="preserve"> </w:t>
      </w:r>
    </w:p>
    <w:p w14:paraId="0F145B0D">
      <w:pPr>
        <w:pStyle w:val="3"/>
        <w:keepNext w:val="0"/>
        <w:keepLines w:val="0"/>
        <w:pageBreakBefore w:val="0"/>
        <w:widowControl w:val="0"/>
        <w:kinsoku/>
        <w:wordWrap/>
        <w:overflowPunct/>
        <w:topLinePunct w:val="0"/>
        <w:autoSpaceDE/>
        <w:autoSpaceDN/>
        <w:bidi w:val="0"/>
        <w:adjustRightInd/>
        <w:snapToGrid/>
        <w:spacing w:line="240" w:lineRule="auto"/>
        <w:ind w:firstLine="672"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iCs w:val="0"/>
          <w:caps w:val="0"/>
          <w:color w:val="222222"/>
          <w:spacing w:val="8"/>
          <w:kern w:val="2"/>
          <w:sz w:val="32"/>
          <w:szCs w:val="32"/>
          <w:shd w:val="clear" w:fill="FFFFFF"/>
          <w:lang w:val="en-US" w:eastAsia="zh-CN" w:bidi="ar-SA"/>
        </w:rPr>
        <w:t xml:space="preserve">         </w:t>
      </w:r>
    </w:p>
    <w:p w14:paraId="2EB1FD89">
      <w:pPr>
        <w:jc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许冬雁</w:t>
      </w:r>
    </w:p>
    <w:p w14:paraId="0DD70748">
      <w:pPr>
        <w:jc w:val="both"/>
        <w:rPr>
          <w:rFonts w:hint="eastAsia" w:ascii="Times New Roman" w:eastAsia="方正黑体_GBK"/>
          <w:sz w:val="21"/>
          <w:szCs w:val="21"/>
          <w:lang w:val="en-US" w:eastAsia="zh-CN"/>
        </w:rPr>
      </w:pPr>
      <w:r>
        <w:rPr>
          <w:rFonts w:hint="eastAsia"/>
          <w:lang w:val="en-US" w:eastAsia="zh-CN"/>
        </w:rPr>
        <w:t xml:space="preserve">                                </w:t>
      </w:r>
      <w:r>
        <w:drawing>
          <wp:inline distT="0" distB="0" distL="114300" distR="114300">
            <wp:extent cx="1047750" cy="1219200"/>
            <wp:effectExtent l="0" t="0" r="0" b="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9"/>
                    <a:stretch>
                      <a:fillRect/>
                    </a:stretch>
                  </pic:blipFill>
                  <pic:spPr>
                    <a:xfrm>
                      <a:off x="0" y="0"/>
                      <a:ext cx="1047750" cy="1219200"/>
                    </a:xfrm>
                    <a:prstGeom prst="rect">
                      <a:avLst/>
                    </a:prstGeom>
                    <a:noFill/>
                    <a:ln>
                      <a:noFill/>
                    </a:ln>
                  </pic:spPr>
                </pic:pic>
              </a:graphicData>
            </a:graphic>
          </wp:inline>
        </w:drawing>
      </w:r>
    </w:p>
    <w:p w14:paraId="0603EC0A">
      <w:pPr>
        <w:keepNext w:val="0"/>
        <w:keepLines w:val="0"/>
        <w:widowControl w:val="0"/>
        <w:suppressLineNumbers w:val="0"/>
        <w:spacing w:before="0" w:beforeAutospacing="0" w:after="0" w:afterAutospacing="0"/>
        <w:ind w:left="0" w:right="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highlight w:val="none"/>
          <w:lang w:val="en-US" w:eastAsia="zh-CN" w:bidi="ar-SA"/>
        </w:rPr>
        <w:t>许冬雁，女，汉族，</w:t>
      </w:r>
      <w:r>
        <w:rPr>
          <w:rFonts w:hint="default" w:ascii="仿宋_GB2312" w:hAnsi="仿宋_GB2312" w:eastAsia="仿宋_GB2312" w:cs="仿宋_GB2312"/>
          <w:kern w:val="2"/>
          <w:sz w:val="32"/>
          <w:szCs w:val="32"/>
          <w:highlight w:val="none"/>
          <w:lang w:val="en-US" w:eastAsia="zh-CN" w:bidi="ar-SA"/>
        </w:rPr>
        <w:t>39</w:t>
      </w:r>
      <w:r>
        <w:rPr>
          <w:rFonts w:hint="eastAsia" w:ascii="仿宋_GB2312" w:hAnsi="仿宋_GB2312" w:eastAsia="仿宋_GB2312" w:cs="仿宋_GB2312"/>
          <w:kern w:val="2"/>
          <w:sz w:val="32"/>
          <w:szCs w:val="32"/>
          <w:highlight w:val="none"/>
          <w:lang w:val="en-US" w:eastAsia="zh-CN" w:bidi="ar-SA"/>
        </w:rPr>
        <w:t xml:space="preserve">岁，群众，李庄镇镇东村务农。许冬雁的丈夫夏杰车祸后高位截瘫。四年里她白天出门种地打工，换取生活的温饱；夜晚回家细心照料瘫痪的丈夫和两个年幼的孩子。面对丈夫的瘫痪，她日复一日地为丈夫翻身、擦拭，用无尽的耐心和细心守护着丈夫的生命。即使面对丈夫的谩骂与身体的疼痛，她也从未放弃、无悔付出，许冬雁的坚韧乐观成为十里八村连连赞誉的榜样。   </w:t>
      </w:r>
      <w:r>
        <w:rPr>
          <w:rFonts w:hint="eastAsia" w:ascii="仿宋_GB2312" w:hAnsi="仿宋_GB2312" w:eastAsia="仿宋_GB2312" w:cs="仿宋_GB2312"/>
          <w:sz w:val="32"/>
          <w:szCs w:val="32"/>
          <w:lang w:val="en-US" w:eastAsia="zh-CN"/>
        </w:rPr>
        <w:t xml:space="preserve">        </w:t>
      </w:r>
    </w:p>
    <w:p w14:paraId="6F66EAE0">
      <w:pPr>
        <w:rPr>
          <w:rFonts w:hint="eastAsia" w:ascii="仿宋_GB2312" w:hAnsi="仿宋_GB2312" w:eastAsia="仿宋_GB2312" w:cs="仿宋_GB2312"/>
          <w:sz w:val="32"/>
          <w:szCs w:val="32"/>
          <w:lang w:val="en-US" w:eastAsia="zh-CN"/>
        </w:rPr>
      </w:pPr>
    </w:p>
    <w:p w14:paraId="59F640D9">
      <w:pPr>
        <w:rPr>
          <w:rFonts w:hint="eastAsia" w:ascii="仿宋_GB2312" w:hAnsi="仿宋_GB2312" w:eastAsia="仿宋_GB2312" w:cs="仿宋_GB2312"/>
          <w:sz w:val="32"/>
          <w:szCs w:val="32"/>
          <w:lang w:val="en-US" w:eastAsia="zh-CN"/>
        </w:rPr>
      </w:pPr>
    </w:p>
    <w:p w14:paraId="12E5FDE1">
      <w:pPr>
        <w:rPr>
          <w:rFonts w:hint="eastAsia" w:ascii="仿宋_GB2312" w:hAnsi="仿宋_GB2312" w:eastAsia="仿宋_GB2312" w:cs="仿宋_GB2312"/>
          <w:sz w:val="32"/>
          <w:szCs w:val="32"/>
          <w:lang w:val="en-US" w:eastAsia="zh-CN"/>
        </w:rPr>
      </w:pPr>
    </w:p>
    <w:p w14:paraId="044C8A45">
      <w:pPr>
        <w:rPr>
          <w:rFonts w:hint="eastAsia" w:ascii="仿宋_GB2312" w:hAnsi="仿宋_GB2312" w:eastAsia="仿宋_GB2312" w:cs="仿宋_GB2312"/>
          <w:sz w:val="32"/>
          <w:szCs w:val="32"/>
          <w:lang w:val="en-US" w:eastAsia="zh-CN"/>
        </w:rPr>
      </w:pPr>
    </w:p>
    <w:p w14:paraId="1CA8AF4E">
      <w:pPr>
        <w:rPr>
          <w:rFonts w:hint="eastAsia" w:ascii="仿宋_GB2312" w:hAnsi="仿宋_GB2312" w:eastAsia="仿宋_GB2312" w:cs="仿宋_GB2312"/>
          <w:sz w:val="32"/>
          <w:szCs w:val="32"/>
          <w:lang w:val="en-US" w:eastAsia="zh-CN"/>
        </w:rPr>
      </w:pPr>
    </w:p>
    <w:p w14:paraId="2A82C3D1">
      <w:pPr>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见义勇为：</w:t>
      </w:r>
      <w:r>
        <w:rPr>
          <w:rFonts w:hint="default" w:ascii="仿宋_GB2312" w:hAnsi="仿宋_GB2312" w:eastAsia="仿宋_GB2312" w:cs="仿宋_GB2312"/>
          <w:sz w:val="32"/>
          <w:szCs w:val="32"/>
          <w:lang w:val="en-US"/>
        </w:rPr>
        <w:t xml:space="preserve">   </w:t>
      </w:r>
    </w:p>
    <w:p w14:paraId="59B6722F">
      <w:pPr>
        <w:pStyle w:val="2"/>
        <w:jc w:val="center"/>
        <w:rPr>
          <w:rFonts w:hint="eastAsia" w:ascii="方正仿宋_GBK" w:hAnsi="方正仿宋_GBK" w:eastAsia="方正仿宋_GBK" w:cs="方正仿宋_GBK"/>
          <w:spacing w:val="0"/>
          <w:kern w:val="2"/>
          <w:sz w:val="32"/>
          <w:szCs w:val="32"/>
          <w:lang w:val="en-US" w:eastAsia="zh-CN" w:bidi="ar"/>
        </w:rPr>
      </w:pPr>
      <w:r>
        <w:rPr>
          <w:rFonts w:hint="eastAsia" w:ascii="仿宋_GB2312" w:hAnsi="仿宋_GB2312" w:eastAsia="仿宋_GB2312" w:cs="仿宋_GB2312"/>
          <w:kern w:val="2"/>
          <w:sz w:val="32"/>
          <w:szCs w:val="32"/>
          <w:highlight w:val="none"/>
          <w:lang w:val="en-US" w:eastAsia="zh-CN" w:bidi="ar-SA"/>
        </w:rPr>
        <w:t>张敬凯</w:t>
      </w:r>
    </w:p>
    <w:p w14:paraId="01CAE3CB">
      <w:pPr>
        <w:pStyle w:val="2"/>
        <w:jc w:val="center"/>
        <w:rPr>
          <w:rFonts w:hint="eastAsia" w:ascii="方正仿宋_GBK" w:hAnsi="方正仿宋_GBK" w:eastAsia="方正仿宋_GBK" w:cs="方正仿宋_GBK"/>
          <w:spacing w:val="0"/>
          <w:kern w:val="2"/>
          <w:sz w:val="32"/>
          <w:szCs w:val="32"/>
          <w:lang w:val="en-US" w:eastAsia="zh-CN" w:bidi="ar"/>
        </w:rPr>
      </w:pPr>
      <w:r>
        <w:drawing>
          <wp:inline distT="0" distB="0" distL="114300" distR="114300">
            <wp:extent cx="933450" cy="1238250"/>
            <wp:effectExtent l="0" t="0" r="0" b="0"/>
            <wp:docPr id="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pic:cNvPicPr>
                      <a:picLocks noChangeAspect="1"/>
                    </pic:cNvPicPr>
                  </pic:nvPicPr>
                  <pic:blipFill>
                    <a:blip r:embed="rId10"/>
                    <a:stretch>
                      <a:fillRect/>
                    </a:stretch>
                  </pic:blipFill>
                  <pic:spPr>
                    <a:xfrm>
                      <a:off x="0" y="0"/>
                      <a:ext cx="933450" cy="1238250"/>
                    </a:xfrm>
                    <a:prstGeom prst="rect">
                      <a:avLst/>
                    </a:prstGeom>
                    <a:noFill/>
                    <a:ln>
                      <a:noFill/>
                    </a:ln>
                  </pic:spPr>
                </pic:pic>
              </a:graphicData>
            </a:graphic>
          </wp:inline>
        </w:drawing>
      </w:r>
    </w:p>
    <w:p w14:paraId="101A5087">
      <w:pPr>
        <w:pStyle w:val="2"/>
        <w:ind w:left="0" w:leftChars="0"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张敬凯，男，汉族，</w:t>
      </w:r>
      <w:r>
        <w:rPr>
          <w:rFonts w:hint="default" w:ascii="仿宋_GB2312" w:hAnsi="仿宋_GB2312" w:eastAsia="仿宋_GB2312" w:cs="仿宋_GB2312"/>
          <w:kern w:val="2"/>
          <w:sz w:val="32"/>
          <w:szCs w:val="32"/>
          <w:highlight w:val="none"/>
          <w:lang w:val="en-US" w:eastAsia="zh-CN" w:bidi="ar-SA"/>
        </w:rPr>
        <w:t>45</w:t>
      </w:r>
      <w:r>
        <w:rPr>
          <w:rFonts w:hint="eastAsia" w:ascii="仿宋_GB2312" w:hAnsi="仿宋_GB2312" w:eastAsia="仿宋_GB2312" w:cs="仿宋_GB2312"/>
          <w:kern w:val="2"/>
          <w:sz w:val="32"/>
          <w:szCs w:val="32"/>
          <w:highlight w:val="none"/>
          <w:lang w:val="en-US" w:eastAsia="zh-CN" w:bidi="ar-SA"/>
        </w:rPr>
        <w:t>岁，中共党员，退役军人。张敬凯</w:t>
      </w:r>
      <w:r>
        <w:rPr>
          <w:rFonts w:hint="default" w:ascii="仿宋_GB2312" w:hAnsi="仿宋_GB2312" w:eastAsia="仿宋_GB2312" w:cs="仿宋_GB2312"/>
          <w:kern w:val="2"/>
          <w:sz w:val="32"/>
          <w:szCs w:val="32"/>
          <w:highlight w:val="none"/>
          <w:lang w:val="en-US" w:eastAsia="zh-CN" w:bidi="ar-SA"/>
        </w:rPr>
        <w:t>1997</w:t>
      </w:r>
      <w:r>
        <w:rPr>
          <w:rFonts w:hint="eastAsia" w:ascii="仿宋_GB2312" w:hAnsi="仿宋_GB2312" w:eastAsia="仿宋_GB2312" w:cs="仿宋_GB2312"/>
          <w:kern w:val="2"/>
          <w:sz w:val="32"/>
          <w:szCs w:val="32"/>
          <w:highlight w:val="none"/>
          <w:lang w:val="en-US" w:eastAsia="zh-CN" w:bidi="ar-SA"/>
        </w:rPr>
        <w:t>年</w:t>
      </w:r>
      <w:r>
        <w:rPr>
          <w:rFonts w:hint="default" w:ascii="仿宋_GB2312" w:hAnsi="仿宋_GB2312" w:eastAsia="仿宋_GB2312" w:cs="仿宋_GB2312"/>
          <w:kern w:val="2"/>
          <w:sz w:val="32"/>
          <w:szCs w:val="32"/>
          <w:highlight w:val="none"/>
          <w:lang w:val="en-US" w:eastAsia="zh-CN" w:bidi="ar-SA"/>
        </w:rPr>
        <w:t>12</w:t>
      </w:r>
      <w:r>
        <w:rPr>
          <w:rFonts w:hint="eastAsia" w:ascii="仿宋_GB2312" w:hAnsi="仿宋_GB2312" w:eastAsia="仿宋_GB2312" w:cs="仿宋_GB2312"/>
          <w:kern w:val="2"/>
          <w:sz w:val="32"/>
          <w:szCs w:val="32"/>
          <w:highlight w:val="none"/>
          <w:lang w:val="en-US" w:eastAsia="zh-CN" w:bidi="ar-SA"/>
        </w:rPr>
        <w:t>月入伍，</w:t>
      </w:r>
      <w:r>
        <w:rPr>
          <w:rFonts w:hint="default" w:ascii="仿宋_GB2312" w:hAnsi="仿宋_GB2312" w:eastAsia="仿宋_GB2312" w:cs="仿宋_GB2312"/>
          <w:kern w:val="2"/>
          <w:sz w:val="32"/>
          <w:szCs w:val="32"/>
          <w:highlight w:val="none"/>
          <w:lang w:val="en-US" w:eastAsia="zh-CN" w:bidi="ar-SA"/>
        </w:rPr>
        <w:t>2002</w:t>
      </w:r>
      <w:r>
        <w:rPr>
          <w:rFonts w:hint="eastAsia" w:ascii="仿宋_GB2312" w:hAnsi="仿宋_GB2312" w:eastAsia="仿宋_GB2312" w:cs="仿宋_GB2312"/>
          <w:kern w:val="2"/>
          <w:sz w:val="32"/>
          <w:szCs w:val="32"/>
          <w:highlight w:val="none"/>
          <w:lang w:val="en-US" w:eastAsia="zh-CN" w:bidi="ar-SA"/>
        </w:rPr>
        <w:t>年</w:t>
      </w:r>
      <w:r>
        <w:rPr>
          <w:rFonts w:hint="default" w:ascii="仿宋_GB2312" w:hAnsi="仿宋_GB2312" w:eastAsia="仿宋_GB2312" w:cs="仿宋_GB2312"/>
          <w:kern w:val="2"/>
          <w:sz w:val="32"/>
          <w:szCs w:val="32"/>
          <w:highlight w:val="none"/>
          <w:lang w:val="en-US" w:eastAsia="zh-CN" w:bidi="ar-SA"/>
        </w:rPr>
        <w:t>12</w:t>
      </w:r>
      <w:r>
        <w:rPr>
          <w:rFonts w:hint="eastAsia" w:ascii="仿宋_GB2312" w:hAnsi="仿宋_GB2312" w:eastAsia="仿宋_GB2312" w:cs="仿宋_GB2312"/>
          <w:kern w:val="2"/>
          <w:sz w:val="32"/>
          <w:szCs w:val="32"/>
          <w:highlight w:val="none"/>
          <w:lang w:val="en-US" w:eastAsia="zh-CN" w:bidi="ar-SA"/>
        </w:rPr>
        <w:t>月退伍，服役期间，他兢兢业业，艰苦奋斗，在</w:t>
      </w:r>
      <w:r>
        <w:rPr>
          <w:rFonts w:hint="default" w:ascii="仿宋_GB2312" w:hAnsi="仿宋_GB2312" w:eastAsia="仿宋_GB2312" w:cs="仿宋_GB2312"/>
          <w:kern w:val="2"/>
          <w:sz w:val="32"/>
          <w:szCs w:val="32"/>
          <w:highlight w:val="none"/>
          <w:lang w:val="en-US" w:eastAsia="zh-CN" w:bidi="ar-SA"/>
        </w:rPr>
        <w:t>1998</w:t>
      </w:r>
      <w:r>
        <w:rPr>
          <w:rFonts w:hint="eastAsia" w:ascii="仿宋_GB2312" w:hAnsi="仿宋_GB2312" w:eastAsia="仿宋_GB2312" w:cs="仿宋_GB2312"/>
          <w:kern w:val="2"/>
          <w:sz w:val="32"/>
          <w:szCs w:val="32"/>
          <w:highlight w:val="none"/>
          <w:lang w:val="en-US" w:eastAsia="zh-CN" w:bidi="ar-SA"/>
        </w:rPr>
        <w:t>年</w:t>
      </w:r>
      <w:r>
        <w:rPr>
          <w:rFonts w:hint="default" w:ascii="仿宋_GB2312" w:hAnsi="仿宋_GB2312" w:eastAsia="仿宋_GB2312" w:cs="仿宋_GB2312"/>
          <w:kern w:val="2"/>
          <w:sz w:val="32"/>
          <w:szCs w:val="32"/>
          <w:highlight w:val="none"/>
          <w:lang w:val="en-US" w:eastAsia="zh-CN" w:bidi="ar-SA"/>
        </w:rPr>
        <w:t>10</w:t>
      </w:r>
      <w:r>
        <w:rPr>
          <w:rFonts w:hint="eastAsia" w:ascii="仿宋_GB2312" w:hAnsi="仿宋_GB2312" w:eastAsia="仿宋_GB2312" w:cs="仿宋_GB2312"/>
          <w:kern w:val="2"/>
          <w:sz w:val="32"/>
          <w:szCs w:val="32"/>
          <w:highlight w:val="none"/>
          <w:lang w:val="en-US" w:eastAsia="zh-CN" w:bidi="ar-SA"/>
        </w:rPr>
        <w:t>月获得优秀士兵，</w:t>
      </w:r>
      <w:r>
        <w:rPr>
          <w:rFonts w:hint="default" w:ascii="仿宋_GB2312" w:hAnsi="仿宋_GB2312" w:eastAsia="仿宋_GB2312" w:cs="仿宋_GB2312"/>
          <w:kern w:val="2"/>
          <w:sz w:val="32"/>
          <w:szCs w:val="32"/>
          <w:highlight w:val="none"/>
          <w:lang w:val="en-US" w:eastAsia="zh-CN" w:bidi="ar-SA"/>
        </w:rPr>
        <w:t>1999</w:t>
      </w:r>
      <w:r>
        <w:rPr>
          <w:rFonts w:hint="eastAsia" w:ascii="仿宋_GB2312" w:hAnsi="仿宋_GB2312" w:eastAsia="仿宋_GB2312" w:cs="仿宋_GB2312"/>
          <w:kern w:val="2"/>
          <w:sz w:val="32"/>
          <w:szCs w:val="32"/>
          <w:highlight w:val="none"/>
          <w:lang w:val="en-US" w:eastAsia="zh-CN" w:bidi="ar-SA"/>
        </w:rPr>
        <w:t>年</w:t>
      </w:r>
      <w:r>
        <w:rPr>
          <w:rFonts w:hint="default" w:ascii="仿宋_GB2312" w:hAnsi="仿宋_GB2312" w:eastAsia="仿宋_GB2312" w:cs="仿宋_GB2312"/>
          <w:kern w:val="2"/>
          <w:sz w:val="32"/>
          <w:szCs w:val="32"/>
          <w:highlight w:val="none"/>
          <w:lang w:val="en-US" w:eastAsia="zh-CN" w:bidi="ar-SA"/>
        </w:rPr>
        <w:t>11</w:t>
      </w:r>
      <w:r>
        <w:rPr>
          <w:rFonts w:hint="eastAsia" w:ascii="仿宋_GB2312" w:hAnsi="仿宋_GB2312" w:eastAsia="仿宋_GB2312" w:cs="仿宋_GB2312"/>
          <w:kern w:val="2"/>
          <w:sz w:val="32"/>
          <w:szCs w:val="32"/>
          <w:highlight w:val="none"/>
          <w:lang w:val="en-US" w:eastAsia="zh-CN" w:bidi="ar-SA"/>
        </w:rPr>
        <w:t>月获得团级嘉奖一次。退役后，他自主创业，经营一家农产品特产商店，同时兼营刷车、加水等业务，</w:t>
      </w:r>
      <w:r>
        <w:rPr>
          <w:rFonts w:hint="default" w:ascii="仿宋_GB2312" w:hAnsi="仿宋_GB2312" w:eastAsia="仿宋_GB2312" w:cs="仿宋_GB2312"/>
          <w:kern w:val="2"/>
          <w:sz w:val="32"/>
          <w:szCs w:val="32"/>
          <w:highlight w:val="none"/>
          <w:lang w:val="en-US" w:eastAsia="zh-CN" w:bidi="ar-SA"/>
        </w:rPr>
        <w:t>2024</w:t>
      </w:r>
      <w:r>
        <w:rPr>
          <w:rFonts w:hint="eastAsia" w:ascii="仿宋_GB2312" w:hAnsi="仿宋_GB2312" w:eastAsia="仿宋_GB2312" w:cs="仿宋_GB2312"/>
          <w:kern w:val="2"/>
          <w:sz w:val="32"/>
          <w:szCs w:val="32"/>
          <w:highlight w:val="none"/>
          <w:lang w:val="en-US" w:eastAsia="zh-CN" w:bidi="ar-SA"/>
        </w:rPr>
        <w:t>年</w:t>
      </w:r>
      <w:r>
        <w:rPr>
          <w:rFonts w:hint="default" w:ascii="仿宋_GB2312" w:hAnsi="仿宋_GB2312" w:eastAsia="仿宋_GB2312" w:cs="仿宋_GB2312"/>
          <w:kern w:val="2"/>
          <w:sz w:val="32"/>
          <w:szCs w:val="32"/>
          <w:highlight w:val="none"/>
          <w:lang w:val="en-US" w:eastAsia="zh-CN" w:bidi="ar-SA"/>
        </w:rPr>
        <w:t>10</w:t>
      </w:r>
      <w:r>
        <w:rPr>
          <w:rFonts w:hint="eastAsia" w:ascii="仿宋_GB2312" w:hAnsi="仿宋_GB2312" w:eastAsia="仿宋_GB2312" w:cs="仿宋_GB2312"/>
          <w:kern w:val="2"/>
          <w:sz w:val="32"/>
          <w:szCs w:val="32"/>
          <w:highlight w:val="none"/>
          <w:lang w:val="en-US" w:eastAsia="zh-CN" w:bidi="ar-SA"/>
        </w:rPr>
        <w:t>月</w:t>
      </w:r>
      <w:r>
        <w:rPr>
          <w:rFonts w:hint="default" w:ascii="仿宋_GB2312" w:hAnsi="仿宋_GB2312" w:eastAsia="仿宋_GB2312" w:cs="仿宋_GB2312"/>
          <w:kern w:val="2"/>
          <w:sz w:val="32"/>
          <w:szCs w:val="32"/>
          <w:highlight w:val="none"/>
          <w:lang w:val="en-US" w:eastAsia="zh-CN" w:bidi="ar-SA"/>
        </w:rPr>
        <w:t>5</w:t>
      </w:r>
      <w:r>
        <w:rPr>
          <w:rFonts w:hint="eastAsia" w:ascii="仿宋_GB2312" w:hAnsi="仿宋_GB2312" w:eastAsia="仿宋_GB2312" w:cs="仿宋_GB2312"/>
          <w:kern w:val="2"/>
          <w:sz w:val="32"/>
          <w:szCs w:val="32"/>
          <w:highlight w:val="none"/>
          <w:lang w:val="en-US" w:eastAsia="zh-CN" w:bidi="ar-SA"/>
        </w:rPr>
        <w:t>日上午</w:t>
      </w:r>
      <w:r>
        <w:rPr>
          <w:rFonts w:hint="default" w:ascii="仿宋_GB2312" w:hAnsi="仿宋_GB2312" w:eastAsia="仿宋_GB2312" w:cs="仿宋_GB2312"/>
          <w:kern w:val="2"/>
          <w:sz w:val="32"/>
          <w:szCs w:val="32"/>
          <w:highlight w:val="none"/>
          <w:lang w:val="en-US" w:eastAsia="zh-CN" w:bidi="ar-SA"/>
        </w:rPr>
        <w:t>8</w:t>
      </w:r>
      <w:r>
        <w:rPr>
          <w:rFonts w:hint="eastAsia" w:ascii="仿宋_GB2312" w:hAnsi="仿宋_GB2312" w:eastAsia="仿宋_GB2312" w:cs="仿宋_GB2312"/>
          <w:kern w:val="2"/>
          <w:sz w:val="32"/>
          <w:szCs w:val="32"/>
          <w:highlight w:val="none"/>
          <w:lang w:val="en-US" w:eastAsia="zh-CN" w:bidi="ar-SA"/>
        </w:rPr>
        <w:t>点</w:t>
      </w:r>
      <w:r>
        <w:rPr>
          <w:rFonts w:hint="default" w:ascii="仿宋_GB2312" w:hAnsi="仿宋_GB2312" w:eastAsia="仿宋_GB2312" w:cs="仿宋_GB2312"/>
          <w:kern w:val="2"/>
          <w:sz w:val="32"/>
          <w:szCs w:val="32"/>
          <w:highlight w:val="none"/>
          <w:lang w:val="en-US" w:eastAsia="zh-CN" w:bidi="ar-SA"/>
        </w:rPr>
        <w:t>55</w:t>
      </w:r>
      <w:r>
        <w:rPr>
          <w:rFonts w:hint="eastAsia" w:ascii="仿宋_GB2312" w:hAnsi="仿宋_GB2312" w:eastAsia="仿宋_GB2312" w:cs="仿宋_GB2312"/>
          <w:kern w:val="2"/>
          <w:sz w:val="32"/>
          <w:szCs w:val="32"/>
          <w:highlight w:val="none"/>
          <w:lang w:val="en-US" w:eastAsia="zh-CN" w:bidi="ar-SA"/>
        </w:rPr>
        <w:t>分左右，在安徽省宿州市砀山县赵屯镇张新庄村，一辆装载纸箱的车辆在行驶中突然起火，张敬凯发现火情后没有丝毫犹豫，立刻拿起水管帮忙救火，最终成功保住了车辆，避免了更大的损失。</w:t>
      </w:r>
    </w:p>
    <w:p w14:paraId="2EE06C7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3YTU4Mzc0NTQyNTQ5MjUwNGU0OWYzNzkzZTEzZDQifQ=="/>
  </w:docVars>
  <w:rsids>
    <w:rsidRoot w:val="00000000"/>
    <w:rsid w:val="00DA5C53"/>
    <w:rsid w:val="02023CEB"/>
    <w:rsid w:val="0BCE4606"/>
    <w:rsid w:val="117F2C06"/>
    <w:rsid w:val="121A2353"/>
    <w:rsid w:val="13C02AFB"/>
    <w:rsid w:val="144D4B71"/>
    <w:rsid w:val="15175270"/>
    <w:rsid w:val="16CE195E"/>
    <w:rsid w:val="19CC03D7"/>
    <w:rsid w:val="1A4D0CC6"/>
    <w:rsid w:val="1AE1028C"/>
    <w:rsid w:val="22AF4D3A"/>
    <w:rsid w:val="24F15196"/>
    <w:rsid w:val="28817483"/>
    <w:rsid w:val="29471828"/>
    <w:rsid w:val="2ADC7D3A"/>
    <w:rsid w:val="31D200FD"/>
    <w:rsid w:val="33D60378"/>
    <w:rsid w:val="3DFF18F0"/>
    <w:rsid w:val="455F7AA2"/>
    <w:rsid w:val="55BD6340"/>
    <w:rsid w:val="5A1D6967"/>
    <w:rsid w:val="5AD42601"/>
    <w:rsid w:val="5EA65B72"/>
    <w:rsid w:val="663A3EE7"/>
    <w:rsid w:val="6B713F07"/>
    <w:rsid w:val="6CF82D21"/>
    <w:rsid w:val="6FA304DE"/>
    <w:rsid w:val="707F1585"/>
    <w:rsid w:val="726C71D7"/>
    <w:rsid w:val="75774810"/>
    <w:rsid w:val="763224E5"/>
    <w:rsid w:val="781F23C4"/>
    <w:rsid w:val="7D8555F0"/>
    <w:rsid w:val="CFE31BCB"/>
    <w:rsid w:val="FCFF3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style>
  <w:style w:type="paragraph" w:styleId="3">
    <w:name w:val="Body Text"/>
    <w:basedOn w:val="1"/>
    <w:qFormat/>
    <w:uiPriority w:val="0"/>
    <w:pPr>
      <w:jc w:val="center"/>
    </w:pPr>
    <w:rPr>
      <w:rFonts w:eastAsia="方正小标宋简体"/>
      <w:sz w:val="36"/>
    </w:rPr>
  </w:style>
  <w:style w:type="paragraph" w:styleId="4">
    <w:name w:val="Body Text Indent"/>
    <w:basedOn w:val="1"/>
    <w:qFormat/>
    <w:uiPriority w:val="99"/>
    <w:pPr>
      <w:ind w:left="420" w:leftChars="200"/>
    </w:p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6">
    <w:name w:val="Body Text First Indent 2"/>
    <w:basedOn w:val="4"/>
    <w:qFormat/>
    <w:uiPriority w:val="99"/>
    <w:pPr>
      <w:ind w:firstLine="420" w:firstLineChars="200"/>
    </w:pPr>
  </w:style>
  <w:style w:type="character" w:customStyle="1" w:styleId="9">
    <w:name w:val="UserStyle_0"/>
    <w:link w:val="1"/>
    <w:semiHidden/>
    <w:qFormat/>
    <w:uiPriority w:val="0"/>
    <w:rPr>
      <w:rFonts w:asciiTheme="minorHAnsi" w:hAnsiTheme="minorHAnsi" w:eastAsiaTheme="minorEastAsia" w:cstheme="minorBidi"/>
      <w:kern w:val="2"/>
      <w:sz w:val="21"/>
      <w:szCs w:val="24"/>
      <w:lang w:val="en-US" w:eastAsia="zh-CN" w:bidi="ar-SA"/>
    </w:rPr>
  </w:style>
  <w:style w:type="paragraph" w:customStyle="1" w:styleId="10">
    <w:name w:val="仿宋正文"/>
    <w:basedOn w:val="1"/>
    <w:qFormat/>
    <w:uiPriority w:val="0"/>
    <w:pPr>
      <w:spacing w:line="600" w:lineRule="exact"/>
      <w:ind w:firstLine="420" w:firstLineChars="200"/>
    </w:pPr>
    <w:rPr>
      <w:rFonts w:ascii="Times New Roman" w:eastAsia="方正仿宋简体"/>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1414</Words>
  <Characters>1476</Characters>
  <Lines>1</Lines>
  <Paragraphs>1</Paragraphs>
  <TotalTime>12</TotalTime>
  <ScaleCrop>false</ScaleCrop>
  <LinksUpToDate>false</LinksUpToDate>
  <CharactersWithSpaces>1623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2022-11-09T22:59:00Z</dcterms:created>
  <dc:creator>Administrator</dc:creator>
  <cp:lastModifiedBy>WPS_1668601540</cp:lastModifiedBy>
  <dcterms:modified xsi:type="dcterms:W3CDTF">2024-12-09T02:56:16Z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0151D0B5174340A788EB4A52C56F4F1B_13</vt:lpwstr>
  </property>
</Properties>
</file>